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B1DAEF" w14:textId="499EFD8A" w:rsidR="00124873" w:rsidRPr="008E5D09" w:rsidRDefault="00805422" w:rsidP="00124873">
      <w:pPr>
        <w:jc w:val="center"/>
        <w:rPr>
          <w:rFonts w:ascii="Arial" w:hAnsi="Arial" w:cs="Arial"/>
          <w:b/>
          <w:bCs/>
          <w:sz w:val="24"/>
          <w:szCs w:val="24"/>
        </w:rPr>
      </w:pPr>
      <w:r w:rsidRPr="008E5D09">
        <w:rPr>
          <w:rFonts w:ascii="Arial" w:hAnsi="Arial" w:cs="Arial"/>
          <w:b/>
          <w:sz w:val="24"/>
          <w:szCs w:val="24"/>
        </w:rPr>
        <w:t>Norfolk County Council</w:t>
      </w:r>
      <w:r w:rsidR="00E402FA">
        <w:rPr>
          <w:rFonts w:ascii="Arial" w:hAnsi="Arial" w:cs="Arial"/>
          <w:b/>
          <w:sz w:val="24"/>
          <w:szCs w:val="24"/>
        </w:rPr>
        <w:t xml:space="preserve"> (</w:t>
      </w:r>
      <w:proofErr w:type="spellStart"/>
      <w:r w:rsidR="00740B28">
        <w:rPr>
          <w:rFonts w:ascii="Arial" w:hAnsi="Arial" w:cs="Arial"/>
          <w:b/>
          <w:sz w:val="24"/>
          <w:szCs w:val="24"/>
        </w:rPr>
        <w:t>Wereham</w:t>
      </w:r>
      <w:proofErr w:type="spellEnd"/>
      <w:r w:rsidR="00E402FA">
        <w:rPr>
          <w:rFonts w:ascii="Arial" w:hAnsi="Arial" w:cs="Arial"/>
          <w:b/>
          <w:sz w:val="24"/>
          <w:szCs w:val="24"/>
        </w:rPr>
        <w:t>)</w:t>
      </w:r>
    </w:p>
    <w:p w14:paraId="229AB665" w14:textId="02C48C91" w:rsidR="00BD0471" w:rsidRPr="008E5D09" w:rsidRDefault="00805422" w:rsidP="00124873">
      <w:pPr>
        <w:jc w:val="center"/>
        <w:rPr>
          <w:rFonts w:ascii="Arial" w:hAnsi="Arial" w:cs="Arial"/>
          <w:b/>
          <w:sz w:val="24"/>
          <w:szCs w:val="24"/>
        </w:rPr>
      </w:pPr>
      <w:r w:rsidRPr="008E5D09">
        <w:rPr>
          <w:rFonts w:ascii="Arial" w:hAnsi="Arial" w:cs="Arial"/>
          <w:b/>
          <w:bCs/>
          <w:sz w:val="24"/>
          <w:szCs w:val="24"/>
        </w:rPr>
        <w:t>Emergency Notice</w:t>
      </w:r>
    </w:p>
    <w:p w14:paraId="245408C7" w14:textId="45C2B998" w:rsidR="00BD0471" w:rsidRPr="008E5D09" w:rsidRDefault="00805422" w:rsidP="00BD0471">
      <w:pPr>
        <w:pStyle w:val="Heading2"/>
        <w:spacing w:before="0" w:after="0"/>
        <w:jc w:val="center"/>
        <w:rPr>
          <w:bCs w:val="0"/>
          <w:i w:val="0"/>
          <w:sz w:val="24"/>
          <w:szCs w:val="24"/>
        </w:rPr>
      </w:pPr>
      <w:r w:rsidRPr="008E5D09">
        <w:rPr>
          <w:bCs w:val="0"/>
          <w:i w:val="0"/>
          <w:sz w:val="24"/>
          <w:szCs w:val="24"/>
        </w:rPr>
        <w:t xml:space="preserve">Temporary Traffic </w:t>
      </w:r>
      <w:r w:rsidR="006E3F58" w:rsidRPr="008E5D09">
        <w:rPr>
          <w:bCs w:val="0"/>
          <w:i w:val="0"/>
          <w:sz w:val="24"/>
          <w:szCs w:val="24"/>
        </w:rPr>
        <w:t>Regulation Order</w:t>
      </w:r>
      <w:r w:rsidRPr="008E5D09">
        <w:rPr>
          <w:bCs w:val="0"/>
          <w:i w:val="0"/>
          <w:sz w:val="24"/>
          <w:szCs w:val="24"/>
        </w:rPr>
        <w:t xml:space="preserve"> 202</w:t>
      </w:r>
      <w:r w:rsidR="00704396">
        <w:rPr>
          <w:bCs w:val="0"/>
          <w:i w:val="0"/>
          <w:sz w:val="24"/>
          <w:szCs w:val="24"/>
        </w:rPr>
        <w:t>5</w:t>
      </w:r>
    </w:p>
    <w:p w14:paraId="46E17184" w14:textId="6FD64D13" w:rsidR="00BD0471" w:rsidRPr="008E5D09" w:rsidRDefault="008039B5" w:rsidP="00BD0471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Section 14(2) of the </w:t>
      </w:r>
      <w:r w:rsidR="00805422" w:rsidRPr="008E5D09">
        <w:rPr>
          <w:rFonts w:ascii="Arial" w:hAnsi="Arial" w:cs="Arial"/>
          <w:b/>
          <w:sz w:val="24"/>
          <w:szCs w:val="24"/>
        </w:rPr>
        <w:t>Road Traffic Regulation Act 1984</w:t>
      </w:r>
    </w:p>
    <w:p w14:paraId="51CCA9C5" w14:textId="77777777" w:rsidR="00BD0471" w:rsidRPr="008E5D09" w:rsidRDefault="00BD0471" w:rsidP="00BD0471">
      <w:pPr>
        <w:jc w:val="center"/>
        <w:rPr>
          <w:rFonts w:ascii="Arial" w:hAnsi="Arial" w:cs="Arial"/>
          <w:bCs/>
          <w:sz w:val="24"/>
          <w:szCs w:val="24"/>
        </w:rPr>
      </w:pPr>
    </w:p>
    <w:p w14:paraId="3399DC15" w14:textId="1730E8A8" w:rsidR="00BD0471" w:rsidRPr="008E5D09" w:rsidRDefault="00740B28" w:rsidP="00BD0471">
      <w:pPr>
        <w:jc w:val="both"/>
        <w:rPr>
          <w:rFonts w:ascii="Arial" w:hAnsi="Arial" w:cs="Arial"/>
          <w:bCs/>
          <w:sz w:val="24"/>
          <w:szCs w:val="24"/>
        </w:rPr>
      </w:pPr>
      <w:proofErr w:type="spellStart"/>
      <w:r>
        <w:rPr>
          <w:rFonts w:ascii="Arial" w:hAnsi="Arial" w:cs="Arial"/>
          <w:bCs/>
          <w:sz w:val="24"/>
          <w:szCs w:val="24"/>
        </w:rPr>
        <w:t>Wereham</w:t>
      </w:r>
      <w:proofErr w:type="spellEnd"/>
      <w:r w:rsidR="00EB7802">
        <w:rPr>
          <w:rFonts w:ascii="Arial" w:hAnsi="Arial" w:cs="Arial"/>
          <w:bCs/>
          <w:sz w:val="24"/>
          <w:szCs w:val="24"/>
        </w:rPr>
        <w:t xml:space="preserve"> </w:t>
      </w:r>
      <w:r w:rsidR="004A67B7" w:rsidRPr="008E5D09">
        <w:rPr>
          <w:rFonts w:ascii="Arial" w:hAnsi="Arial" w:cs="Arial"/>
          <w:bCs/>
          <w:sz w:val="24"/>
          <w:szCs w:val="24"/>
        </w:rPr>
        <w:t>(</w:t>
      </w:r>
      <w:r>
        <w:rPr>
          <w:rFonts w:ascii="Arial" w:hAnsi="Arial" w:cs="Arial"/>
          <w:bCs/>
          <w:sz w:val="24"/>
          <w:szCs w:val="24"/>
        </w:rPr>
        <w:t>WTRO5802</w:t>
      </w:r>
      <w:r w:rsidR="004A67B7" w:rsidRPr="008E5D09">
        <w:rPr>
          <w:rFonts w:ascii="Arial" w:hAnsi="Arial" w:cs="Arial"/>
          <w:bCs/>
          <w:sz w:val="24"/>
          <w:szCs w:val="24"/>
        </w:rPr>
        <w:t>)</w:t>
      </w:r>
      <w:r w:rsidR="007D686D">
        <w:rPr>
          <w:rFonts w:ascii="Arial" w:hAnsi="Arial" w:cs="Arial"/>
          <w:bCs/>
          <w:sz w:val="24"/>
          <w:szCs w:val="24"/>
        </w:rPr>
        <w:t xml:space="preserve"> Notice</w:t>
      </w:r>
    </w:p>
    <w:p w14:paraId="1A664867" w14:textId="77777777" w:rsidR="00F6560E" w:rsidRPr="008E5D09" w:rsidRDefault="00F6560E" w:rsidP="00BD0471">
      <w:pPr>
        <w:jc w:val="both"/>
        <w:rPr>
          <w:rFonts w:ascii="Arial" w:hAnsi="Arial" w:cs="Arial"/>
          <w:bCs/>
          <w:sz w:val="24"/>
          <w:szCs w:val="24"/>
        </w:rPr>
      </w:pPr>
    </w:p>
    <w:p w14:paraId="29BCE6DD" w14:textId="0AF7EEB6" w:rsidR="000379B1" w:rsidRDefault="00BD0471" w:rsidP="00765C48">
      <w:pPr>
        <w:pStyle w:val="BodyText"/>
        <w:rPr>
          <w:rFonts w:cs="Arial"/>
          <w:szCs w:val="24"/>
        </w:rPr>
      </w:pPr>
      <w:r w:rsidRPr="008E5D09">
        <w:rPr>
          <w:rFonts w:cs="Arial"/>
          <w:szCs w:val="24"/>
        </w:rPr>
        <w:t>In accordance with the provisions of Section 14(2) of the Road Traffic Regulation Act</w:t>
      </w:r>
      <w:r w:rsidR="006E3F58" w:rsidRPr="008E5D09">
        <w:rPr>
          <w:rFonts w:cs="Arial"/>
          <w:szCs w:val="24"/>
        </w:rPr>
        <w:t xml:space="preserve"> </w:t>
      </w:r>
      <w:r w:rsidRPr="008E5D09">
        <w:rPr>
          <w:rFonts w:cs="Arial"/>
          <w:szCs w:val="24"/>
        </w:rPr>
        <w:t xml:space="preserve">1984, the Norfolk County Council HEREBY GIVE NOTICE </w:t>
      </w:r>
      <w:r w:rsidR="00E402FA">
        <w:rPr>
          <w:rFonts w:cs="Arial"/>
          <w:szCs w:val="24"/>
        </w:rPr>
        <w:t xml:space="preserve">that owing to </w:t>
      </w:r>
      <w:r w:rsidR="00037D4D">
        <w:rPr>
          <w:rFonts w:cs="Arial"/>
          <w:szCs w:val="24"/>
        </w:rPr>
        <w:t>electrical works</w:t>
      </w:r>
      <w:r w:rsidR="00E402FA">
        <w:rPr>
          <w:rFonts w:cs="Arial"/>
          <w:szCs w:val="24"/>
        </w:rPr>
        <w:t xml:space="preserve"> </w:t>
      </w:r>
      <w:r w:rsidR="00765C48" w:rsidRPr="008E5D09">
        <w:rPr>
          <w:rFonts w:cs="Arial"/>
          <w:szCs w:val="24"/>
        </w:rPr>
        <w:t>the use by vehicles</w:t>
      </w:r>
      <w:r w:rsidR="00E402FA">
        <w:rPr>
          <w:rFonts w:cs="Arial"/>
          <w:szCs w:val="24"/>
        </w:rPr>
        <w:t xml:space="preserve"> (of any class)</w:t>
      </w:r>
      <w:r w:rsidR="00765C48" w:rsidRPr="008E5D09">
        <w:rPr>
          <w:rFonts w:cs="Arial"/>
          <w:szCs w:val="24"/>
        </w:rPr>
        <w:t xml:space="preserve"> of </w:t>
      </w:r>
      <w:r w:rsidR="00037D4D">
        <w:rPr>
          <w:rFonts w:cs="Arial"/>
          <w:szCs w:val="24"/>
        </w:rPr>
        <w:t xml:space="preserve">The Row from 55m south of its junction with Stoke Road for </w:t>
      </w:r>
      <w:r w:rsidR="001279AD">
        <w:rPr>
          <w:rFonts w:cs="Arial"/>
          <w:szCs w:val="24"/>
        </w:rPr>
        <w:t xml:space="preserve">680m </w:t>
      </w:r>
      <w:r w:rsidR="00321E38">
        <w:rPr>
          <w:rFonts w:cs="Arial"/>
          <w:szCs w:val="24"/>
        </w:rPr>
        <w:t xml:space="preserve">southwards </w:t>
      </w:r>
      <w:r w:rsidR="00D86C69">
        <w:rPr>
          <w:rFonts w:cs="Arial"/>
          <w:szCs w:val="24"/>
        </w:rPr>
        <w:t>(the “Road”)</w:t>
      </w:r>
      <w:r w:rsidR="000B4FCB" w:rsidRPr="008E5D09">
        <w:rPr>
          <w:rFonts w:cs="Arial"/>
          <w:szCs w:val="24"/>
        </w:rPr>
        <w:t xml:space="preserve"> </w:t>
      </w:r>
      <w:r w:rsidR="00765C48" w:rsidRPr="008E5D09">
        <w:rPr>
          <w:rFonts w:cs="Arial"/>
          <w:szCs w:val="24"/>
        </w:rPr>
        <w:t>in the</w:t>
      </w:r>
      <w:r w:rsidR="00096287">
        <w:rPr>
          <w:rFonts w:cs="Arial"/>
          <w:szCs w:val="24"/>
        </w:rPr>
        <w:t xml:space="preserve"> </w:t>
      </w:r>
      <w:r w:rsidR="00740B28">
        <w:rPr>
          <w:rFonts w:cs="Arial"/>
          <w:szCs w:val="24"/>
        </w:rPr>
        <w:t>Parish</w:t>
      </w:r>
      <w:r w:rsidR="00765C48" w:rsidRPr="008E5D09">
        <w:rPr>
          <w:rFonts w:cs="Arial"/>
          <w:szCs w:val="24"/>
        </w:rPr>
        <w:t xml:space="preserve"> </w:t>
      </w:r>
      <w:r w:rsidR="00064E2D">
        <w:rPr>
          <w:rFonts w:cs="Arial"/>
          <w:szCs w:val="24"/>
        </w:rPr>
        <w:t>o</w:t>
      </w:r>
      <w:r w:rsidR="00064E2D" w:rsidRPr="008E5D09">
        <w:rPr>
          <w:rFonts w:cs="Arial"/>
          <w:szCs w:val="24"/>
        </w:rPr>
        <w:t xml:space="preserve">f </w:t>
      </w:r>
      <w:proofErr w:type="spellStart"/>
      <w:r w:rsidR="00740B28">
        <w:rPr>
          <w:rFonts w:cs="Arial"/>
          <w:szCs w:val="24"/>
        </w:rPr>
        <w:t>Wereham</w:t>
      </w:r>
      <w:proofErr w:type="spellEnd"/>
      <w:r w:rsidR="00740B28">
        <w:rPr>
          <w:rFonts w:cs="Arial"/>
          <w:szCs w:val="24"/>
        </w:rPr>
        <w:t xml:space="preserve"> </w:t>
      </w:r>
      <w:r w:rsidR="00765C48" w:rsidRPr="008E5D09">
        <w:rPr>
          <w:rFonts w:cs="Arial"/>
          <w:szCs w:val="24"/>
        </w:rPr>
        <w:t xml:space="preserve">will be temporarily </w:t>
      </w:r>
      <w:r w:rsidR="008F1D1A" w:rsidRPr="008E5D09">
        <w:rPr>
          <w:rFonts w:cs="Arial"/>
          <w:szCs w:val="24"/>
        </w:rPr>
        <w:t>prohibited</w:t>
      </w:r>
      <w:r w:rsidR="00E402FA">
        <w:rPr>
          <w:rFonts w:cs="Arial"/>
          <w:szCs w:val="24"/>
        </w:rPr>
        <w:t>/restricted</w:t>
      </w:r>
      <w:r w:rsidR="001550C8">
        <w:rPr>
          <w:rFonts w:cs="Arial"/>
          <w:szCs w:val="24"/>
        </w:rPr>
        <w:t>.</w:t>
      </w:r>
    </w:p>
    <w:p w14:paraId="59BC6605" w14:textId="77777777" w:rsidR="001550C8" w:rsidRDefault="001550C8" w:rsidP="00765C48">
      <w:pPr>
        <w:pStyle w:val="BodyText"/>
        <w:rPr>
          <w:rFonts w:cs="Arial"/>
          <w:szCs w:val="24"/>
        </w:rPr>
      </w:pPr>
    </w:p>
    <w:p w14:paraId="36596538" w14:textId="03CA7744" w:rsidR="002223C0" w:rsidRDefault="001550C8" w:rsidP="00765C48">
      <w:pPr>
        <w:pStyle w:val="BodyText"/>
        <w:rPr>
          <w:rFonts w:cs="Arial"/>
          <w:szCs w:val="24"/>
        </w:rPr>
      </w:pPr>
      <w:r w:rsidRPr="008E5D09">
        <w:rPr>
          <w:rFonts w:cs="Arial"/>
          <w:szCs w:val="24"/>
        </w:rPr>
        <w:t xml:space="preserve">Alternative route is via: </w:t>
      </w:r>
      <w:r w:rsidR="001279AD" w:rsidRPr="001279AD">
        <w:rPr>
          <w:rFonts w:cs="Arial"/>
          <w:szCs w:val="24"/>
        </w:rPr>
        <w:t xml:space="preserve">The Row, </w:t>
      </w:r>
      <w:proofErr w:type="spellStart"/>
      <w:r w:rsidR="001279AD" w:rsidRPr="001279AD">
        <w:rPr>
          <w:rFonts w:cs="Arial"/>
          <w:szCs w:val="24"/>
        </w:rPr>
        <w:t>Wereham</w:t>
      </w:r>
      <w:proofErr w:type="spellEnd"/>
      <w:r w:rsidR="001279AD" w:rsidRPr="001279AD">
        <w:rPr>
          <w:rFonts w:cs="Arial"/>
          <w:szCs w:val="24"/>
        </w:rPr>
        <w:t xml:space="preserve"> Row, Flegg Green, Lynn Road, Stoke Road</w:t>
      </w:r>
      <w:r w:rsidR="001279AD">
        <w:rPr>
          <w:rFonts w:cs="Arial"/>
          <w:szCs w:val="24"/>
        </w:rPr>
        <w:t>.</w:t>
      </w:r>
    </w:p>
    <w:p w14:paraId="192E4DC8" w14:textId="77777777" w:rsidR="001550C8" w:rsidRDefault="001550C8" w:rsidP="00765C48">
      <w:pPr>
        <w:pStyle w:val="BodyText"/>
        <w:rPr>
          <w:rFonts w:cs="Arial"/>
          <w:szCs w:val="24"/>
        </w:rPr>
      </w:pPr>
    </w:p>
    <w:p w14:paraId="7139A441" w14:textId="3C2BE09F" w:rsidR="002223C0" w:rsidRDefault="002223C0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The closure</w:t>
      </w:r>
      <w:r w:rsidR="00061C1A">
        <w:rPr>
          <w:rFonts w:cs="Arial"/>
          <w:szCs w:val="24"/>
        </w:rPr>
        <w:t>/restriction</w:t>
      </w:r>
      <w:r>
        <w:rPr>
          <w:rFonts w:cs="Arial"/>
          <w:szCs w:val="24"/>
        </w:rPr>
        <w:t xml:space="preserve"> is necessary because of the likelihood o</w:t>
      </w:r>
      <w:r w:rsidR="00535C1C">
        <w:rPr>
          <w:rFonts w:cs="Arial"/>
          <w:szCs w:val="24"/>
        </w:rPr>
        <w:t>f</w:t>
      </w:r>
      <w:r>
        <w:rPr>
          <w:rFonts w:cs="Arial"/>
          <w:szCs w:val="24"/>
        </w:rPr>
        <w:t xml:space="preserve"> danger to the public or serious damage to the road or both.</w:t>
      </w:r>
    </w:p>
    <w:p w14:paraId="7950F51A" w14:textId="77777777" w:rsidR="00F6560E" w:rsidRPr="008E5D09" w:rsidRDefault="00F6560E" w:rsidP="00765C48">
      <w:pPr>
        <w:pStyle w:val="BodyText"/>
        <w:rPr>
          <w:rFonts w:cs="Arial"/>
          <w:szCs w:val="24"/>
        </w:rPr>
      </w:pPr>
    </w:p>
    <w:p w14:paraId="18E40FB2" w14:textId="3E96494A" w:rsidR="005879EB" w:rsidRDefault="00E4392B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T</w:t>
      </w:r>
      <w:r w:rsidR="007B27A2">
        <w:rPr>
          <w:rFonts w:cs="Arial"/>
          <w:szCs w:val="24"/>
        </w:rPr>
        <w:t>he closure</w:t>
      </w:r>
      <w:r w:rsidR="00D86C69">
        <w:rPr>
          <w:rFonts w:cs="Arial"/>
          <w:szCs w:val="24"/>
        </w:rPr>
        <w:t>/restriction is</w:t>
      </w:r>
      <w:r w:rsidR="007B27A2">
        <w:rPr>
          <w:rFonts w:cs="Arial"/>
          <w:szCs w:val="24"/>
        </w:rPr>
        <w:t xml:space="preserve"> </w:t>
      </w:r>
      <w:r w:rsidR="00CD459C" w:rsidRPr="00CD459C">
        <w:rPr>
          <w:rFonts w:cs="Arial"/>
          <w:szCs w:val="24"/>
        </w:rPr>
        <w:t>anticipated to take place from</w:t>
      </w:r>
      <w:r w:rsidR="00A479BE" w:rsidRPr="00CA52C6">
        <w:rPr>
          <w:rFonts w:cs="Arial"/>
          <w:szCs w:val="24"/>
        </w:rPr>
        <w:t xml:space="preserve"> </w:t>
      </w:r>
      <w:r w:rsidR="001279AD">
        <w:rPr>
          <w:rFonts w:cs="Arial"/>
          <w:szCs w:val="24"/>
        </w:rPr>
        <w:t>4</w:t>
      </w:r>
      <w:r w:rsidR="001279AD" w:rsidRPr="001279AD">
        <w:rPr>
          <w:rFonts w:cs="Arial"/>
          <w:szCs w:val="24"/>
          <w:vertAlign w:val="superscript"/>
        </w:rPr>
        <w:t>th</w:t>
      </w:r>
      <w:r w:rsidR="00A479BE" w:rsidRPr="00CA52C6">
        <w:rPr>
          <w:rFonts w:cs="Arial"/>
          <w:szCs w:val="24"/>
        </w:rPr>
        <w:t xml:space="preserve"> </w:t>
      </w:r>
      <w:r w:rsidR="00D86C69">
        <w:rPr>
          <w:rFonts w:cs="Arial"/>
          <w:szCs w:val="24"/>
        </w:rPr>
        <w:t>to</w:t>
      </w:r>
      <w:r w:rsidR="00A479BE" w:rsidRPr="00CA52C6">
        <w:rPr>
          <w:rFonts w:cs="Arial"/>
          <w:szCs w:val="24"/>
        </w:rPr>
        <w:t xml:space="preserve"> </w:t>
      </w:r>
      <w:r w:rsidR="001279AD">
        <w:rPr>
          <w:rFonts w:cs="Arial"/>
          <w:szCs w:val="24"/>
        </w:rPr>
        <w:t>11</w:t>
      </w:r>
      <w:r w:rsidR="001279AD" w:rsidRPr="001279AD">
        <w:rPr>
          <w:rFonts w:cs="Arial"/>
          <w:szCs w:val="24"/>
          <w:vertAlign w:val="superscript"/>
        </w:rPr>
        <w:t>th</w:t>
      </w:r>
      <w:r w:rsidR="001279AD">
        <w:rPr>
          <w:rFonts w:cs="Arial"/>
          <w:szCs w:val="24"/>
        </w:rPr>
        <w:t xml:space="preserve"> April</w:t>
      </w:r>
      <w:r w:rsidR="00A479BE">
        <w:rPr>
          <w:rFonts w:cs="Arial"/>
          <w:szCs w:val="24"/>
        </w:rPr>
        <w:t xml:space="preserve"> </w:t>
      </w:r>
      <w:proofErr w:type="gramStart"/>
      <w:r w:rsidR="00A479BE">
        <w:rPr>
          <w:rFonts w:cs="Arial"/>
          <w:szCs w:val="24"/>
        </w:rPr>
        <w:t>202</w:t>
      </w:r>
      <w:r w:rsidR="00704396">
        <w:rPr>
          <w:rFonts w:cs="Arial"/>
          <w:szCs w:val="24"/>
        </w:rPr>
        <w:t>5</w:t>
      </w:r>
      <w:proofErr w:type="gramEnd"/>
      <w:r w:rsidR="00E402FA">
        <w:rPr>
          <w:rFonts w:cs="Arial"/>
          <w:szCs w:val="24"/>
        </w:rPr>
        <w:t xml:space="preserve"> </w:t>
      </w:r>
      <w:bookmarkStart w:id="0" w:name="_Hlk168303263"/>
      <w:r w:rsidR="00E402FA">
        <w:rPr>
          <w:rFonts w:cs="Arial"/>
          <w:szCs w:val="24"/>
        </w:rPr>
        <w:t xml:space="preserve">but </w:t>
      </w:r>
      <w:r w:rsidR="00D86C69">
        <w:rPr>
          <w:rFonts w:cs="Arial"/>
          <w:szCs w:val="24"/>
        </w:rPr>
        <w:t xml:space="preserve">the Road </w:t>
      </w:r>
      <w:r w:rsidR="00E402FA">
        <w:rPr>
          <w:rFonts w:cs="Arial"/>
          <w:szCs w:val="24"/>
        </w:rPr>
        <w:t xml:space="preserve">may continue to be closed/restricted until the </w:t>
      </w:r>
      <w:r w:rsidR="00161E68">
        <w:rPr>
          <w:rFonts w:cs="Arial"/>
          <w:szCs w:val="24"/>
        </w:rPr>
        <w:t>24</w:t>
      </w:r>
      <w:r w:rsidR="00161E68" w:rsidRPr="00161E68">
        <w:rPr>
          <w:rFonts w:cs="Arial"/>
          <w:szCs w:val="24"/>
          <w:vertAlign w:val="superscript"/>
        </w:rPr>
        <w:t>th</w:t>
      </w:r>
      <w:r w:rsidR="00161E68">
        <w:rPr>
          <w:rFonts w:cs="Arial"/>
          <w:szCs w:val="24"/>
        </w:rPr>
        <w:t xml:space="preserve"> April 2025</w:t>
      </w:r>
      <w:r w:rsidR="00E402FA">
        <w:rPr>
          <w:rFonts w:cs="Arial"/>
          <w:szCs w:val="24"/>
        </w:rPr>
        <w:t xml:space="preserve"> where the closure/restriction is still required beyond the anticipat</w:t>
      </w:r>
      <w:r w:rsidR="00D86C69">
        <w:rPr>
          <w:rFonts w:cs="Arial"/>
          <w:szCs w:val="24"/>
        </w:rPr>
        <w:t>ed</w:t>
      </w:r>
      <w:r w:rsidR="00E402FA">
        <w:rPr>
          <w:rFonts w:cs="Arial"/>
          <w:szCs w:val="24"/>
        </w:rPr>
        <w:t xml:space="preserve"> dates</w:t>
      </w:r>
      <w:r w:rsidR="00A479BE">
        <w:rPr>
          <w:rFonts w:cs="Arial"/>
          <w:szCs w:val="24"/>
        </w:rPr>
        <w:t xml:space="preserve">. </w:t>
      </w:r>
    </w:p>
    <w:bookmarkEnd w:id="0"/>
    <w:p w14:paraId="7EA4844C" w14:textId="77777777" w:rsidR="00E402FA" w:rsidRDefault="00E402FA" w:rsidP="00765C48">
      <w:pPr>
        <w:pStyle w:val="BodyText"/>
        <w:rPr>
          <w:rFonts w:cs="Arial"/>
          <w:szCs w:val="24"/>
        </w:rPr>
      </w:pPr>
    </w:p>
    <w:p w14:paraId="0B09667A" w14:textId="10B4788C" w:rsidR="00E402FA" w:rsidRDefault="00E402FA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>This Notice shall automatically revoke on the completion of the works</w:t>
      </w:r>
      <w:r w:rsidR="00C60950">
        <w:rPr>
          <w:rFonts w:cs="Arial"/>
          <w:szCs w:val="24"/>
        </w:rPr>
        <w:t xml:space="preserve"> </w:t>
      </w:r>
      <w:r>
        <w:rPr>
          <w:rFonts w:cs="Arial"/>
          <w:szCs w:val="24"/>
        </w:rPr>
        <w:t xml:space="preserve">/ when the closure/restriction is no longer necessary or otherwise on the </w:t>
      </w:r>
      <w:proofErr w:type="gramStart"/>
      <w:r w:rsidR="00161E68">
        <w:rPr>
          <w:rFonts w:cs="Arial"/>
          <w:szCs w:val="24"/>
        </w:rPr>
        <w:t>24</w:t>
      </w:r>
      <w:r w:rsidR="00161E68" w:rsidRPr="00161E68">
        <w:rPr>
          <w:rFonts w:cs="Arial"/>
          <w:szCs w:val="24"/>
          <w:vertAlign w:val="superscript"/>
        </w:rPr>
        <w:t>th</w:t>
      </w:r>
      <w:proofErr w:type="gramEnd"/>
      <w:r w:rsidR="00161E68">
        <w:rPr>
          <w:rFonts w:cs="Arial"/>
          <w:szCs w:val="24"/>
        </w:rPr>
        <w:t xml:space="preserve"> April 2025</w:t>
      </w:r>
      <w:r>
        <w:rPr>
          <w:rFonts w:cs="Arial"/>
          <w:szCs w:val="24"/>
        </w:rPr>
        <w:t xml:space="preserve"> without further notice. </w:t>
      </w:r>
    </w:p>
    <w:p w14:paraId="00603C15" w14:textId="77777777" w:rsidR="00DB3304" w:rsidRDefault="00DB3304" w:rsidP="00765C48">
      <w:pPr>
        <w:pStyle w:val="BodyText"/>
        <w:rPr>
          <w:rFonts w:cs="Arial"/>
          <w:szCs w:val="24"/>
        </w:rPr>
      </w:pPr>
    </w:p>
    <w:p w14:paraId="2613974F" w14:textId="63F60960" w:rsidR="00F6560E" w:rsidRDefault="00E402FA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If </w:t>
      </w:r>
      <w:r w:rsidR="00096287">
        <w:rPr>
          <w:rFonts w:cs="Arial"/>
          <w:szCs w:val="24"/>
        </w:rPr>
        <w:t>necessary,</w:t>
      </w:r>
      <w:r>
        <w:rPr>
          <w:rFonts w:cs="Arial"/>
          <w:szCs w:val="24"/>
        </w:rPr>
        <w:t xml:space="preserve"> t</w:t>
      </w:r>
      <w:r w:rsidR="00651E91">
        <w:rPr>
          <w:rFonts w:cs="Arial"/>
          <w:szCs w:val="24"/>
        </w:rPr>
        <w:t>his Notice may be extended</w:t>
      </w:r>
      <w:r>
        <w:rPr>
          <w:rFonts w:cs="Arial"/>
          <w:szCs w:val="24"/>
        </w:rPr>
        <w:t xml:space="preserve"> for an additional 21 days by</w:t>
      </w:r>
      <w:r w:rsidR="00D86C69">
        <w:rPr>
          <w:rFonts w:cs="Arial"/>
          <w:szCs w:val="24"/>
        </w:rPr>
        <w:t xml:space="preserve"> further</w:t>
      </w:r>
      <w:r>
        <w:rPr>
          <w:rFonts w:cs="Arial"/>
          <w:szCs w:val="24"/>
        </w:rPr>
        <w:t xml:space="preserve"> Notice and/or</w:t>
      </w:r>
      <w:r w:rsidR="00651E91">
        <w:rPr>
          <w:rFonts w:cs="Arial"/>
          <w:szCs w:val="24"/>
        </w:rPr>
        <w:t xml:space="preserve"> for a maximum of </w:t>
      </w:r>
      <w:r w:rsidR="007C513F">
        <w:rPr>
          <w:rFonts w:cs="Arial"/>
          <w:szCs w:val="24"/>
        </w:rPr>
        <w:t>18</w:t>
      </w:r>
      <w:r w:rsidR="00651E91">
        <w:rPr>
          <w:rFonts w:cs="Arial"/>
          <w:szCs w:val="24"/>
        </w:rPr>
        <w:t xml:space="preserve"> months</w:t>
      </w:r>
      <w:r>
        <w:rPr>
          <w:rFonts w:cs="Arial"/>
          <w:szCs w:val="24"/>
        </w:rPr>
        <w:t xml:space="preserve"> from the date this Notice is effective</w:t>
      </w:r>
      <w:r w:rsidR="00651E91">
        <w:rPr>
          <w:rFonts w:cs="Arial"/>
          <w:szCs w:val="24"/>
        </w:rPr>
        <w:t xml:space="preserve"> by further</w:t>
      </w:r>
      <w:r w:rsidR="00096287">
        <w:rPr>
          <w:rFonts w:cs="Arial"/>
          <w:szCs w:val="24"/>
        </w:rPr>
        <w:t xml:space="preserve"> </w:t>
      </w:r>
      <w:r w:rsidR="00651E91">
        <w:rPr>
          <w:rFonts w:cs="Arial"/>
          <w:szCs w:val="24"/>
        </w:rPr>
        <w:t>Order</w:t>
      </w:r>
      <w:r w:rsidR="00F6560E" w:rsidRPr="008E5D09">
        <w:rPr>
          <w:rFonts w:cs="Arial"/>
          <w:szCs w:val="24"/>
        </w:rPr>
        <w:t>.</w:t>
      </w:r>
    </w:p>
    <w:p w14:paraId="3C9CE483" w14:textId="77777777" w:rsidR="004441A9" w:rsidRDefault="004441A9" w:rsidP="00765C48">
      <w:pPr>
        <w:pStyle w:val="BodyText"/>
        <w:rPr>
          <w:rFonts w:cs="Arial"/>
          <w:szCs w:val="24"/>
        </w:rPr>
      </w:pPr>
    </w:p>
    <w:p w14:paraId="4C39A877" w14:textId="4D4753E4" w:rsidR="004441A9" w:rsidRPr="008E5D09" w:rsidRDefault="00EA76C5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The works promoter for this restriction/closure </w:t>
      </w:r>
      <w:proofErr w:type="gramStart"/>
      <w:r>
        <w:rPr>
          <w:rFonts w:cs="Arial"/>
          <w:szCs w:val="24"/>
        </w:rPr>
        <w:t>is</w:t>
      </w:r>
      <w:r w:rsidR="00EB6E77" w:rsidRPr="00D30E78">
        <w:rPr>
          <w:rFonts w:cs="Arial"/>
          <w:szCs w:val="24"/>
        </w:rPr>
        <w:t>:</w:t>
      </w:r>
      <w:proofErr w:type="gramEnd"/>
      <w:r w:rsidR="00EB6E77">
        <w:rPr>
          <w:rFonts w:cs="Arial"/>
          <w:szCs w:val="24"/>
        </w:rPr>
        <w:t xml:space="preserve"> </w:t>
      </w:r>
      <w:r w:rsidR="00161E68">
        <w:rPr>
          <w:rFonts w:cs="Arial"/>
          <w:szCs w:val="24"/>
        </w:rPr>
        <w:t xml:space="preserve">UK Power Distribution. </w:t>
      </w:r>
    </w:p>
    <w:p w14:paraId="5BE0BFDE" w14:textId="77777777" w:rsidR="00D86C69" w:rsidRDefault="00D86C69" w:rsidP="00765C48">
      <w:pPr>
        <w:pStyle w:val="BodyText"/>
        <w:rPr>
          <w:rFonts w:cs="Arial"/>
          <w:szCs w:val="24"/>
        </w:rPr>
      </w:pPr>
    </w:p>
    <w:p w14:paraId="77940EFA" w14:textId="76FD9A62" w:rsidR="00D86C69" w:rsidRPr="008E5D09" w:rsidRDefault="00D86C69" w:rsidP="00765C48">
      <w:pPr>
        <w:pStyle w:val="BodyText"/>
        <w:rPr>
          <w:rFonts w:cs="Arial"/>
          <w:szCs w:val="24"/>
        </w:rPr>
      </w:pPr>
      <w:r>
        <w:rPr>
          <w:rFonts w:cs="Arial"/>
          <w:szCs w:val="24"/>
        </w:rPr>
        <w:t xml:space="preserve">A person who contravenes, or who uses or permits the use of a vehicle in contravention of the restriction/ closure imposed by the Order shall be guilty of an offence. </w:t>
      </w:r>
    </w:p>
    <w:p w14:paraId="569961B0" w14:textId="77777777" w:rsidR="00A330A6" w:rsidRPr="008E5D09" w:rsidRDefault="00A330A6" w:rsidP="00A330A6">
      <w:pPr>
        <w:jc w:val="both"/>
        <w:rPr>
          <w:rFonts w:ascii="Arial" w:hAnsi="Arial" w:cs="Arial"/>
          <w:sz w:val="24"/>
          <w:szCs w:val="24"/>
        </w:rPr>
      </w:pPr>
    </w:p>
    <w:p w14:paraId="55456F6F" w14:textId="77777777" w:rsidR="00A330A6" w:rsidRPr="008E5D09" w:rsidRDefault="00A330A6" w:rsidP="00A330A6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Penalty: £1000 maximum fine on conviction and/or endorsement for contravention.</w:t>
      </w:r>
    </w:p>
    <w:p w14:paraId="51608627" w14:textId="77777777" w:rsidR="00676891" w:rsidRDefault="00676891" w:rsidP="00A330A6">
      <w:pPr>
        <w:jc w:val="both"/>
        <w:rPr>
          <w:rFonts w:ascii="Arial" w:hAnsi="Arial" w:cs="Arial"/>
          <w:sz w:val="24"/>
          <w:szCs w:val="24"/>
        </w:rPr>
      </w:pPr>
    </w:p>
    <w:p w14:paraId="375BBE7D" w14:textId="72BFA961" w:rsidR="00676891" w:rsidRDefault="00676891" w:rsidP="00676891">
      <w:pPr>
        <w:jc w:val="both"/>
        <w:rPr>
          <w:rFonts w:ascii="Arial" w:hAnsi="Arial" w:cs="Arial"/>
          <w:sz w:val="24"/>
          <w:szCs w:val="24"/>
        </w:rPr>
      </w:pPr>
      <w:r w:rsidRPr="007153FB">
        <w:rPr>
          <w:rFonts w:ascii="Arial" w:hAnsi="Arial" w:cs="Arial"/>
          <w:sz w:val="24"/>
          <w:szCs w:val="24"/>
        </w:rPr>
        <w:t xml:space="preserve">Full details on the </w:t>
      </w:r>
      <w:r w:rsidR="00DC5017">
        <w:rPr>
          <w:rFonts w:ascii="Arial" w:hAnsi="Arial" w:cs="Arial"/>
          <w:sz w:val="24"/>
          <w:szCs w:val="24"/>
        </w:rPr>
        <w:t xml:space="preserve">closure </w:t>
      </w:r>
      <w:r>
        <w:rPr>
          <w:rFonts w:ascii="Arial" w:hAnsi="Arial" w:cs="Arial"/>
          <w:sz w:val="24"/>
          <w:szCs w:val="24"/>
        </w:rPr>
        <w:t xml:space="preserve">are </w:t>
      </w:r>
      <w:r w:rsidRPr="007153FB">
        <w:rPr>
          <w:rFonts w:ascii="Arial" w:hAnsi="Arial" w:cs="Arial"/>
          <w:sz w:val="24"/>
          <w:szCs w:val="24"/>
        </w:rPr>
        <w:t xml:space="preserve">available at </w:t>
      </w:r>
      <w:hyperlink r:id="rId10" w:history="1">
        <w:r w:rsidRPr="00495039">
          <w:rPr>
            <w:rStyle w:val="Hyperlink"/>
            <w:rFonts w:ascii="Arial" w:hAnsi="Arial" w:cs="Arial"/>
            <w:sz w:val="24"/>
            <w:szCs w:val="24"/>
          </w:rPr>
          <w:t>https://one.network</w:t>
        </w:r>
      </w:hyperlink>
      <w:r w:rsidRPr="007153FB">
        <w:rPr>
          <w:rFonts w:ascii="Arial" w:hAnsi="Arial" w:cs="Arial"/>
          <w:sz w:val="24"/>
          <w:szCs w:val="24"/>
        </w:rPr>
        <w:t xml:space="preserve">. Any enquiries that cannot be answered on the one.network website should be directed to the </w:t>
      </w:r>
      <w:r w:rsidR="00161E68">
        <w:rPr>
          <w:rFonts w:ascii="Arial" w:hAnsi="Arial" w:cs="Arial"/>
          <w:sz w:val="24"/>
          <w:szCs w:val="24"/>
        </w:rPr>
        <w:t>West</w:t>
      </w:r>
      <w:r w:rsidRPr="00860DA6">
        <w:rPr>
          <w:rFonts w:ascii="Arial" w:hAnsi="Arial" w:cs="Arial"/>
          <w:sz w:val="24"/>
          <w:szCs w:val="24"/>
        </w:rPr>
        <w:t xml:space="preserve"> Area Streetworks (Community and Environmental Services Department) contactable by telephone at 0344 800 8020 or email at </w:t>
      </w:r>
      <w:hyperlink r:id="rId11" w:history="1">
        <w:r w:rsidRPr="00495039">
          <w:rPr>
            <w:rStyle w:val="Hyperlink"/>
            <w:rFonts w:ascii="Arial" w:hAnsi="Arial" w:cs="Arial"/>
            <w:sz w:val="24"/>
            <w:szCs w:val="24"/>
          </w:rPr>
          <w:t>streetworks@norfolk.gov.uk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5C0E9AF6" w14:textId="77777777" w:rsidR="00676891" w:rsidRPr="008E5D09" w:rsidRDefault="00676891" w:rsidP="00A330A6">
      <w:pPr>
        <w:jc w:val="both"/>
        <w:rPr>
          <w:rFonts w:ascii="Arial" w:hAnsi="Arial" w:cs="Arial"/>
          <w:sz w:val="24"/>
          <w:szCs w:val="24"/>
        </w:rPr>
      </w:pPr>
    </w:p>
    <w:p w14:paraId="5D017267" w14:textId="77777777" w:rsidR="006C499E" w:rsidRPr="008E5D09" w:rsidRDefault="006C499E" w:rsidP="00FE20CE">
      <w:pPr>
        <w:rPr>
          <w:rFonts w:ascii="Arial" w:hAnsi="Arial" w:cs="Arial"/>
          <w:sz w:val="24"/>
          <w:szCs w:val="24"/>
        </w:rPr>
      </w:pPr>
    </w:p>
    <w:p w14:paraId="6DD78A80" w14:textId="56A981E0" w:rsidR="00651E91" w:rsidRPr="008E5D09" w:rsidRDefault="006C499E" w:rsidP="00FE20CE">
      <w:pPr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Dated this</w:t>
      </w:r>
      <w:r w:rsidR="008F1D1A" w:rsidRPr="008E5D09">
        <w:rPr>
          <w:rFonts w:ascii="Arial" w:hAnsi="Arial" w:cs="Arial"/>
          <w:sz w:val="24"/>
          <w:szCs w:val="24"/>
        </w:rPr>
        <w:t xml:space="preserve"> </w:t>
      </w:r>
      <w:r w:rsidR="00161E68">
        <w:rPr>
          <w:rFonts w:ascii="Arial" w:hAnsi="Arial" w:cs="Arial"/>
          <w:sz w:val="24"/>
          <w:szCs w:val="24"/>
        </w:rPr>
        <w:t>4</w:t>
      </w:r>
      <w:r w:rsidR="00161E68" w:rsidRPr="00161E68">
        <w:rPr>
          <w:rFonts w:ascii="Arial" w:hAnsi="Arial" w:cs="Arial"/>
          <w:sz w:val="24"/>
          <w:szCs w:val="24"/>
          <w:vertAlign w:val="superscript"/>
        </w:rPr>
        <w:t>th</w:t>
      </w:r>
      <w:r w:rsidR="006E3F58" w:rsidRPr="008E5D09">
        <w:rPr>
          <w:rFonts w:ascii="Arial" w:hAnsi="Arial" w:cs="Arial"/>
          <w:sz w:val="24"/>
          <w:szCs w:val="24"/>
        </w:rPr>
        <w:t xml:space="preserve"> </w:t>
      </w:r>
      <w:r w:rsidR="008F1D1A" w:rsidRPr="008E5D09">
        <w:rPr>
          <w:rFonts w:ascii="Arial" w:hAnsi="Arial" w:cs="Arial"/>
          <w:sz w:val="24"/>
          <w:szCs w:val="24"/>
        </w:rPr>
        <w:t xml:space="preserve">day of </w:t>
      </w:r>
      <w:r w:rsidR="00161E68">
        <w:rPr>
          <w:rFonts w:ascii="Arial" w:hAnsi="Arial" w:cs="Arial"/>
          <w:sz w:val="24"/>
          <w:szCs w:val="24"/>
        </w:rPr>
        <w:t>April</w:t>
      </w:r>
      <w:r w:rsidR="000B4FCB" w:rsidRPr="008E5D09">
        <w:rPr>
          <w:rFonts w:ascii="Arial" w:hAnsi="Arial" w:cs="Arial"/>
          <w:sz w:val="24"/>
          <w:szCs w:val="24"/>
        </w:rPr>
        <w:t xml:space="preserve"> </w:t>
      </w:r>
      <w:r w:rsidR="005207F1" w:rsidRPr="008E5D09">
        <w:rPr>
          <w:rFonts w:ascii="Arial" w:hAnsi="Arial" w:cs="Arial"/>
          <w:sz w:val="24"/>
          <w:szCs w:val="24"/>
        </w:rPr>
        <w:t>20</w:t>
      </w:r>
      <w:r w:rsidR="00000540" w:rsidRPr="008E5D09">
        <w:rPr>
          <w:rFonts w:ascii="Arial" w:hAnsi="Arial" w:cs="Arial"/>
          <w:sz w:val="24"/>
          <w:szCs w:val="24"/>
        </w:rPr>
        <w:t>2</w:t>
      </w:r>
      <w:r w:rsidR="00704396">
        <w:rPr>
          <w:rFonts w:ascii="Arial" w:hAnsi="Arial" w:cs="Arial"/>
          <w:sz w:val="24"/>
          <w:szCs w:val="24"/>
        </w:rPr>
        <w:t>5</w:t>
      </w:r>
      <w:r w:rsidR="006E3F58" w:rsidRPr="008E5D09">
        <w:rPr>
          <w:rFonts w:ascii="Arial" w:hAnsi="Arial" w:cs="Arial"/>
          <w:sz w:val="24"/>
          <w:szCs w:val="24"/>
        </w:rPr>
        <w:t>.</w:t>
      </w:r>
    </w:p>
    <w:p w14:paraId="4ECA2244" w14:textId="77777777" w:rsidR="006C499E" w:rsidRPr="008E5D09" w:rsidRDefault="006C499E" w:rsidP="00FE20CE">
      <w:pPr>
        <w:jc w:val="both"/>
        <w:rPr>
          <w:rFonts w:ascii="Arial" w:hAnsi="Arial" w:cs="Arial"/>
          <w:sz w:val="24"/>
          <w:szCs w:val="24"/>
        </w:rPr>
      </w:pPr>
    </w:p>
    <w:p w14:paraId="406900B4" w14:textId="77777777" w:rsidR="00E20451" w:rsidRPr="008E5D09" w:rsidRDefault="00E20451" w:rsidP="00E20451">
      <w:pPr>
        <w:keepNext/>
        <w:outlineLvl w:val="0"/>
        <w:rPr>
          <w:rFonts w:ascii="Arial" w:hAnsi="Arial" w:cs="Arial"/>
          <w:sz w:val="24"/>
          <w:szCs w:val="24"/>
        </w:rPr>
      </w:pPr>
    </w:p>
    <w:p w14:paraId="4B1C0CF4" w14:textId="77777777" w:rsidR="003F41E1" w:rsidRPr="008E5D09" w:rsidRDefault="003F41E1" w:rsidP="003F41E1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Katrina Hulatt</w:t>
      </w:r>
    </w:p>
    <w:p w14:paraId="44EC407C" w14:textId="77777777" w:rsidR="00B148D8" w:rsidRPr="008E5D09" w:rsidRDefault="00B148D8" w:rsidP="00B148D8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Director of Legal Services (nplaw)</w:t>
      </w:r>
    </w:p>
    <w:p w14:paraId="7484E4C8" w14:textId="77777777" w:rsidR="003F41E1" w:rsidRPr="008E5D09" w:rsidRDefault="003F41E1" w:rsidP="003F41E1">
      <w:pPr>
        <w:tabs>
          <w:tab w:val="left" w:pos="6690"/>
        </w:tabs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County Hall</w:t>
      </w:r>
      <w:r w:rsidRPr="008E5D09">
        <w:rPr>
          <w:rFonts w:ascii="Arial" w:hAnsi="Arial" w:cs="Arial"/>
          <w:sz w:val="24"/>
          <w:szCs w:val="24"/>
        </w:rPr>
        <w:tab/>
      </w:r>
    </w:p>
    <w:p w14:paraId="2949CE5C" w14:textId="77777777" w:rsidR="003F41E1" w:rsidRPr="008E5D09" w:rsidRDefault="003F41E1" w:rsidP="003F41E1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Martineau Lane</w:t>
      </w:r>
    </w:p>
    <w:p w14:paraId="0F7E6316" w14:textId="77777777" w:rsidR="003F41E1" w:rsidRPr="008E5D09" w:rsidRDefault="003F41E1" w:rsidP="003F41E1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Norwich</w:t>
      </w:r>
    </w:p>
    <w:p w14:paraId="7EABF74A" w14:textId="77777777" w:rsidR="003F41E1" w:rsidRPr="008E5D09" w:rsidRDefault="003F41E1" w:rsidP="003F41E1">
      <w:pPr>
        <w:jc w:val="both"/>
        <w:rPr>
          <w:rFonts w:ascii="Arial" w:hAnsi="Arial" w:cs="Arial"/>
          <w:sz w:val="24"/>
          <w:szCs w:val="24"/>
        </w:rPr>
      </w:pPr>
      <w:r w:rsidRPr="008E5D09">
        <w:rPr>
          <w:rFonts w:ascii="Arial" w:hAnsi="Arial" w:cs="Arial"/>
          <w:sz w:val="24"/>
          <w:szCs w:val="24"/>
        </w:rPr>
        <w:t>NR1 2DH</w:t>
      </w:r>
    </w:p>
    <w:p w14:paraId="2EA46EE4" w14:textId="77777777" w:rsidR="008A55C7" w:rsidRPr="008E5D09" w:rsidRDefault="008A55C7" w:rsidP="00FE20CE">
      <w:pPr>
        <w:jc w:val="both"/>
        <w:rPr>
          <w:rFonts w:ascii="Arial" w:hAnsi="Arial" w:cs="Arial"/>
          <w:sz w:val="24"/>
          <w:szCs w:val="24"/>
        </w:rPr>
      </w:pPr>
    </w:p>
    <w:p w14:paraId="4E99D699" w14:textId="215BF547" w:rsidR="008F1D1A" w:rsidRPr="008E5D09" w:rsidRDefault="00DC5017" w:rsidP="00DC5017">
      <w:pPr>
        <w:tabs>
          <w:tab w:val="left" w:pos="3154"/>
        </w:tabs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14:paraId="7ECA7E86" w14:textId="01D87C84" w:rsidR="008F1D1A" w:rsidRPr="008E5D09" w:rsidRDefault="00072866" w:rsidP="00FE20CE">
      <w:pPr>
        <w:jc w:val="both"/>
        <w:rPr>
          <w:rFonts w:ascii="Arial" w:hAnsi="Arial" w:cs="Arial"/>
          <w:sz w:val="24"/>
          <w:szCs w:val="24"/>
        </w:rPr>
      </w:pPr>
      <w:r w:rsidRPr="00072866">
        <w:rPr>
          <w:rFonts w:ascii="Arial" w:hAnsi="Arial" w:cs="Arial"/>
          <w:sz w:val="24"/>
          <w:szCs w:val="24"/>
        </w:rPr>
        <w:drawing>
          <wp:inline distT="0" distB="0" distL="0" distR="0" wp14:anchorId="692D8DB8" wp14:editId="5CCD403B">
            <wp:extent cx="5731510" cy="5197475"/>
            <wp:effectExtent l="0" t="0" r="2540" b="3175"/>
            <wp:docPr id="1286354315" name="Picture 1" descr="A map of a cit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86354315" name="Picture 1" descr="A map of a city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1974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F3CE34" w14:textId="77777777" w:rsidR="007C5DCC" w:rsidRPr="00860DA6" w:rsidRDefault="007C5DCC" w:rsidP="007C5DCC">
      <w:pPr>
        <w:jc w:val="both"/>
        <w:rPr>
          <w:rFonts w:ascii="Arial" w:hAnsi="Arial" w:cs="Arial"/>
          <w:caps/>
          <w:sz w:val="24"/>
          <w:szCs w:val="24"/>
        </w:rPr>
      </w:pP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Map data © </w:t>
      </w:r>
      <w:proofErr w:type="spellStart"/>
      <w:r>
        <w:rPr>
          <w:rFonts w:ascii="DejaVuSans" w:hAnsi="DejaVuSans" w:cs="DejaVuSans"/>
          <w:color w:val="0000EF"/>
          <w:sz w:val="18"/>
          <w:szCs w:val="18"/>
          <w:lang w:eastAsia="en-GB"/>
        </w:rPr>
        <w:t>MapTiler</w:t>
      </w:r>
      <w:proofErr w:type="spellEnd"/>
      <w:r>
        <w:rPr>
          <w:rFonts w:ascii="DejaVuSans" w:hAnsi="DejaVuSans" w:cs="DejaVuSans"/>
          <w:color w:val="0000EF"/>
          <w:sz w:val="18"/>
          <w:szCs w:val="18"/>
          <w:lang w:eastAsia="en-GB"/>
        </w:rPr>
        <w:t xml:space="preserve"> </w:t>
      </w:r>
      <w:r>
        <w:rPr>
          <w:rFonts w:ascii="DejaVuSans" w:hAnsi="DejaVuSans" w:cs="DejaVuSans"/>
          <w:color w:val="000000"/>
          <w:sz w:val="18"/>
          <w:szCs w:val="18"/>
          <w:lang w:eastAsia="en-GB"/>
        </w:rPr>
        <w:t xml:space="preserve">© </w:t>
      </w:r>
      <w:r>
        <w:rPr>
          <w:rFonts w:ascii="DejaVuSans" w:hAnsi="DejaVuSans" w:cs="DejaVuSans"/>
          <w:color w:val="0000EF"/>
          <w:sz w:val="18"/>
          <w:szCs w:val="18"/>
          <w:lang w:eastAsia="en-GB"/>
        </w:rPr>
        <w:t>OpenStreetMap contributors</w:t>
      </w:r>
    </w:p>
    <w:p w14:paraId="001F23D9" w14:textId="77777777" w:rsidR="007C5DCC" w:rsidRPr="008E5D09" w:rsidRDefault="007C5DCC" w:rsidP="00FE20CE">
      <w:pPr>
        <w:jc w:val="both"/>
        <w:rPr>
          <w:rFonts w:ascii="Arial" w:hAnsi="Arial" w:cs="Arial"/>
          <w:sz w:val="24"/>
          <w:szCs w:val="24"/>
        </w:rPr>
      </w:pPr>
    </w:p>
    <w:sectPr w:rsidR="007C5DCC" w:rsidRPr="008E5D09" w:rsidSect="00BE0183">
      <w:footerReference w:type="default" r:id="rId13"/>
      <w:pgSz w:w="11906" w:h="16838" w:code="9"/>
      <w:pgMar w:top="864" w:right="1440" w:bottom="576" w:left="1440" w:header="720" w:footer="720" w:gutter="0"/>
      <w:paperSrc w:first="1025" w:other="1025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D7748A" w14:textId="77777777" w:rsidR="00006292" w:rsidRDefault="00006292">
      <w:r>
        <w:separator/>
      </w:r>
    </w:p>
  </w:endnote>
  <w:endnote w:type="continuationSeparator" w:id="0">
    <w:p w14:paraId="65C23AEB" w14:textId="77777777" w:rsidR="00006292" w:rsidRDefault="00006292">
      <w:r>
        <w:continuationSeparator/>
      </w:r>
    </w:p>
  </w:endnote>
  <w:endnote w:type="continuationNotice" w:id="1">
    <w:p w14:paraId="332B2933" w14:textId="77777777" w:rsidR="00006292" w:rsidRDefault="0000629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jaVuSans">
    <w:altName w:val="Calibri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BA79CDE" w14:textId="545DD616" w:rsidR="004B0A91" w:rsidRPr="00161E68" w:rsidRDefault="00161E68" w:rsidP="00325AED">
    <w:pPr>
      <w:pStyle w:val="Footer"/>
      <w:rPr>
        <w:rFonts w:ascii="Arial" w:hAnsi="Arial" w:cs="Arial"/>
        <w:i/>
        <w:iCs/>
      </w:rPr>
    </w:pPr>
    <w:proofErr w:type="spellStart"/>
    <w:r w:rsidRPr="00161E68">
      <w:rPr>
        <w:rFonts w:ascii="Arial" w:hAnsi="Arial" w:cs="Arial"/>
        <w:i/>
        <w:iCs/>
      </w:rPr>
      <w:t>Wereham</w:t>
    </w:r>
    <w:proofErr w:type="spellEnd"/>
    <w:r w:rsidRPr="00161E68">
      <w:rPr>
        <w:rFonts w:ascii="Arial" w:hAnsi="Arial" w:cs="Arial"/>
        <w:i/>
        <w:iCs/>
      </w:rPr>
      <w:t xml:space="preserve"> WTRO5802 Emergency Notice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A63A96" w14:textId="77777777" w:rsidR="00006292" w:rsidRDefault="00006292">
      <w:r>
        <w:separator/>
      </w:r>
    </w:p>
  </w:footnote>
  <w:footnote w:type="continuationSeparator" w:id="0">
    <w:p w14:paraId="088E479B" w14:textId="77777777" w:rsidR="00006292" w:rsidRDefault="00006292">
      <w:r>
        <w:continuationSeparator/>
      </w:r>
    </w:p>
  </w:footnote>
  <w:footnote w:type="continuationNotice" w:id="1">
    <w:p w14:paraId="0525641D" w14:textId="77777777" w:rsidR="00006292" w:rsidRDefault="0000629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8B3282"/>
    <w:multiLevelType w:val="multilevel"/>
    <w:tmpl w:val="18501ECA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38" w:hanging="471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7560" w:hanging="1800"/>
      </w:pPr>
      <w:rPr>
        <w:rFonts w:hint="default"/>
      </w:rPr>
    </w:lvl>
  </w:abstractNum>
  <w:num w:numId="1" w16cid:durableId="137280294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7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formatting="1" w:enforcement="1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E3A"/>
    <w:rsid w:val="00000540"/>
    <w:rsid w:val="00006292"/>
    <w:rsid w:val="00016FD5"/>
    <w:rsid w:val="00022A25"/>
    <w:rsid w:val="000379B1"/>
    <w:rsid w:val="00037D4D"/>
    <w:rsid w:val="00040975"/>
    <w:rsid w:val="000515B2"/>
    <w:rsid w:val="00061C1A"/>
    <w:rsid w:val="00064E2D"/>
    <w:rsid w:val="00072866"/>
    <w:rsid w:val="000846E9"/>
    <w:rsid w:val="00086B6C"/>
    <w:rsid w:val="00096287"/>
    <w:rsid w:val="000962A1"/>
    <w:rsid w:val="000A0F8B"/>
    <w:rsid w:val="000A14F4"/>
    <w:rsid w:val="000B4FCB"/>
    <w:rsid w:val="000D73B1"/>
    <w:rsid w:val="000E7C21"/>
    <w:rsid w:val="000F5713"/>
    <w:rsid w:val="000F634A"/>
    <w:rsid w:val="00120724"/>
    <w:rsid w:val="00124873"/>
    <w:rsid w:val="001279AD"/>
    <w:rsid w:val="001304F6"/>
    <w:rsid w:val="00146771"/>
    <w:rsid w:val="001550C8"/>
    <w:rsid w:val="001569B1"/>
    <w:rsid w:val="001577CF"/>
    <w:rsid w:val="00161E68"/>
    <w:rsid w:val="001626B9"/>
    <w:rsid w:val="001650BB"/>
    <w:rsid w:val="00175A7C"/>
    <w:rsid w:val="00182AAF"/>
    <w:rsid w:val="00184CA9"/>
    <w:rsid w:val="00192E53"/>
    <w:rsid w:val="001A3276"/>
    <w:rsid w:val="001B4852"/>
    <w:rsid w:val="001C4798"/>
    <w:rsid w:val="001D0B13"/>
    <w:rsid w:val="001D1197"/>
    <w:rsid w:val="001D5A1A"/>
    <w:rsid w:val="001D6017"/>
    <w:rsid w:val="001F6D54"/>
    <w:rsid w:val="0020483B"/>
    <w:rsid w:val="002223C0"/>
    <w:rsid w:val="00233661"/>
    <w:rsid w:val="00265F96"/>
    <w:rsid w:val="002740DE"/>
    <w:rsid w:val="0029524D"/>
    <w:rsid w:val="002B222C"/>
    <w:rsid w:val="002B48FA"/>
    <w:rsid w:val="002D75B5"/>
    <w:rsid w:val="002E22F6"/>
    <w:rsid w:val="00307510"/>
    <w:rsid w:val="00321E38"/>
    <w:rsid w:val="00325AED"/>
    <w:rsid w:val="00327F34"/>
    <w:rsid w:val="003372F4"/>
    <w:rsid w:val="003428EF"/>
    <w:rsid w:val="003434DF"/>
    <w:rsid w:val="00344607"/>
    <w:rsid w:val="00347F37"/>
    <w:rsid w:val="00351523"/>
    <w:rsid w:val="00362690"/>
    <w:rsid w:val="00362CFE"/>
    <w:rsid w:val="00387F0B"/>
    <w:rsid w:val="003905E9"/>
    <w:rsid w:val="00396002"/>
    <w:rsid w:val="003B7A7A"/>
    <w:rsid w:val="003C217E"/>
    <w:rsid w:val="003C2B04"/>
    <w:rsid w:val="003E5070"/>
    <w:rsid w:val="003E56C6"/>
    <w:rsid w:val="003E6B39"/>
    <w:rsid w:val="003F41E1"/>
    <w:rsid w:val="003F58DF"/>
    <w:rsid w:val="00414D95"/>
    <w:rsid w:val="0042136B"/>
    <w:rsid w:val="00425148"/>
    <w:rsid w:val="00426717"/>
    <w:rsid w:val="00427983"/>
    <w:rsid w:val="00437485"/>
    <w:rsid w:val="004441A9"/>
    <w:rsid w:val="0044478C"/>
    <w:rsid w:val="00450CDD"/>
    <w:rsid w:val="00451DCF"/>
    <w:rsid w:val="004A27DD"/>
    <w:rsid w:val="004A67B7"/>
    <w:rsid w:val="004B0A91"/>
    <w:rsid w:val="004B0F5A"/>
    <w:rsid w:val="004B612B"/>
    <w:rsid w:val="004C6393"/>
    <w:rsid w:val="004D0E00"/>
    <w:rsid w:val="004F321B"/>
    <w:rsid w:val="004F323E"/>
    <w:rsid w:val="005207F1"/>
    <w:rsid w:val="005320D0"/>
    <w:rsid w:val="00535C1C"/>
    <w:rsid w:val="00540092"/>
    <w:rsid w:val="00542AA7"/>
    <w:rsid w:val="005454FC"/>
    <w:rsid w:val="00566FF0"/>
    <w:rsid w:val="0057321E"/>
    <w:rsid w:val="005763A1"/>
    <w:rsid w:val="00583F54"/>
    <w:rsid w:val="005879EB"/>
    <w:rsid w:val="00590DBC"/>
    <w:rsid w:val="005A10D0"/>
    <w:rsid w:val="005A2166"/>
    <w:rsid w:val="005D08BB"/>
    <w:rsid w:val="005D4607"/>
    <w:rsid w:val="005F42C5"/>
    <w:rsid w:val="005F61FC"/>
    <w:rsid w:val="005F7B69"/>
    <w:rsid w:val="00607164"/>
    <w:rsid w:val="00610AF5"/>
    <w:rsid w:val="0063591B"/>
    <w:rsid w:val="0064063A"/>
    <w:rsid w:val="00644C4B"/>
    <w:rsid w:val="00651E91"/>
    <w:rsid w:val="00654DCB"/>
    <w:rsid w:val="006560DB"/>
    <w:rsid w:val="00662545"/>
    <w:rsid w:val="00676891"/>
    <w:rsid w:val="0067720E"/>
    <w:rsid w:val="00683C68"/>
    <w:rsid w:val="00697268"/>
    <w:rsid w:val="006A65E1"/>
    <w:rsid w:val="006A687A"/>
    <w:rsid w:val="006B1AAD"/>
    <w:rsid w:val="006B235E"/>
    <w:rsid w:val="006B451A"/>
    <w:rsid w:val="006C499E"/>
    <w:rsid w:val="006C502A"/>
    <w:rsid w:val="006C6116"/>
    <w:rsid w:val="006D368C"/>
    <w:rsid w:val="006E04E4"/>
    <w:rsid w:val="006E3F58"/>
    <w:rsid w:val="006F492F"/>
    <w:rsid w:val="006F6BA2"/>
    <w:rsid w:val="00700323"/>
    <w:rsid w:val="0070365C"/>
    <w:rsid w:val="00704396"/>
    <w:rsid w:val="007061B5"/>
    <w:rsid w:val="00714E46"/>
    <w:rsid w:val="00725378"/>
    <w:rsid w:val="007345AA"/>
    <w:rsid w:val="007352F6"/>
    <w:rsid w:val="00740B28"/>
    <w:rsid w:val="00753A14"/>
    <w:rsid w:val="00754649"/>
    <w:rsid w:val="00760FA5"/>
    <w:rsid w:val="00763F02"/>
    <w:rsid w:val="007644E3"/>
    <w:rsid w:val="00765C48"/>
    <w:rsid w:val="00767234"/>
    <w:rsid w:val="0076728B"/>
    <w:rsid w:val="00767FEF"/>
    <w:rsid w:val="00783AF7"/>
    <w:rsid w:val="00790FF2"/>
    <w:rsid w:val="00794E3A"/>
    <w:rsid w:val="007A5FAB"/>
    <w:rsid w:val="007B27A2"/>
    <w:rsid w:val="007B2B3B"/>
    <w:rsid w:val="007B32D5"/>
    <w:rsid w:val="007C513F"/>
    <w:rsid w:val="007C5DCC"/>
    <w:rsid w:val="007D0E04"/>
    <w:rsid w:val="007D686D"/>
    <w:rsid w:val="007E189C"/>
    <w:rsid w:val="007E211B"/>
    <w:rsid w:val="007E78A0"/>
    <w:rsid w:val="008039B5"/>
    <w:rsid w:val="00803BF9"/>
    <w:rsid w:val="00805422"/>
    <w:rsid w:val="00812811"/>
    <w:rsid w:val="00826593"/>
    <w:rsid w:val="00842CC4"/>
    <w:rsid w:val="0084416D"/>
    <w:rsid w:val="00857109"/>
    <w:rsid w:val="0085742D"/>
    <w:rsid w:val="008646D2"/>
    <w:rsid w:val="008804FA"/>
    <w:rsid w:val="008847C8"/>
    <w:rsid w:val="00892C58"/>
    <w:rsid w:val="008A55C7"/>
    <w:rsid w:val="008B3E9E"/>
    <w:rsid w:val="008C19FB"/>
    <w:rsid w:val="008C62B9"/>
    <w:rsid w:val="008C6B12"/>
    <w:rsid w:val="008E022D"/>
    <w:rsid w:val="008E1A50"/>
    <w:rsid w:val="008E5D09"/>
    <w:rsid w:val="008F0558"/>
    <w:rsid w:val="008F1D1A"/>
    <w:rsid w:val="008F2769"/>
    <w:rsid w:val="008F6F40"/>
    <w:rsid w:val="009048E9"/>
    <w:rsid w:val="00905BFC"/>
    <w:rsid w:val="009064FC"/>
    <w:rsid w:val="00914EA1"/>
    <w:rsid w:val="00917B32"/>
    <w:rsid w:val="00930BDC"/>
    <w:rsid w:val="00942249"/>
    <w:rsid w:val="009427A8"/>
    <w:rsid w:val="0095350B"/>
    <w:rsid w:val="00953DF6"/>
    <w:rsid w:val="00963597"/>
    <w:rsid w:val="009702C8"/>
    <w:rsid w:val="00972FE7"/>
    <w:rsid w:val="00977B93"/>
    <w:rsid w:val="00997D71"/>
    <w:rsid w:val="009A26B5"/>
    <w:rsid w:val="009A7F73"/>
    <w:rsid w:val="009B1CA1"/>
    <w:rsid w:val="009B5131"/>
    <w:rsid w:val="009B7D27"/>
    <w:rsid w:val="009C3608"/>
    <w:rsid w:val="009C3C95"/>
    <w:rsid w:val="009C673A"/>
    <w:rsid w:val="009C777E"/>
    <w:rsid w:val="009E181B"/>
    <w:rsid w:val="009E4153"/>
    <w:rsid w:val="009F4B4C"/>
    <w:rsid w:val="009F675C"/>
    <w:rsid w:val="009F6CBF"/>
    <w:rsid w:val="009F7AA0"/>
    <w:rsid w:val="00A018A7"/>
    <w:rsid w:val="00A022C1"/>
    <w:rsid w:val="00A330A6"/>
    <w:rsid w:val="00A34E05"/>
    <w:rsid w:val="00A479BE"/>
    <w:rsid w:val="00A63399"/>
    <w:rsid w:val="00A648D7"/>
    <w:rsid w:val="00A7665B"/>
    <w:rsid w:val="00A80700"/>
    <w:rsid w:val="00A8126C"/>
    <w:rsid w:val="00A85B84"/>
    <w:rsid w:val="00AA0E8F"/>
    <w:rsid w:val="00AA2E9E"/>
    <w:rsid w:val="00AC0A8A"/>
    <w:rsid w:val="00AC1175"/>
    <w:rsid w:val="00B1318D"/>
    <w:rsid w:val="00B148D8"/>
    <w:rsid w:val="00B2643B"/>
    <w:rsid w:val="00B26EE4"/>
    <w:rsid w:val="00B43485"/>
    <w:rsid w:val="00B82C50"/>
    <w:rsid w:val="00BB0972"/>
    <w:rsid w:val="00BC5E79"/>
    <w:rsid w:val="00BD0471"/>
    <w:rsid w:val="00BE0183"/>
    <w:rsid w:val="00BE21F0"/>
    <w:rsid w:val="00BE41BA"/>
    <w:rsid w:val="00BE733C"/>
    <w:rsid w:val="00C0447B"/>
    <w:rsid w:val="00C13706"/>
    <w:rsid w:val="00C1635A"/>
    <w:rsid w:val="00C35625"/>
    <w:rsid w:val="00C550AB"/>
    <w:rsid w:val="00C60950"/>
    <w:rsid w:val="00C6423C"/>
    <w:rsid w:val="00C65205"/>
    <w:rsid w:val="00C65BC9"/>
    <w:rsid w:val="00C712D0"/>
    <w:rsid w:val="00C76BF5"/>
    <w:rsid w:val="00C80315"/>
    <w:rsid w:val="00C8640B"/>
    <w:rsid w:val="00C94A68"/>
    <w:rsid w:val="00CA2CD5"/>
    <w:rsid w:val="00CA3469"/>
    <w:rsid w:val="00CB1001"/>
    <w:rsid w:val="00CC018B"/>
    <w:rsid w:val="00CD459C"/>
    <w:rsid w:val="00CD45B0"/>
    <w:rsid w:val="00D01A68"/>
    <w:rsid w:val="00D26333"/>
    <w:rsid w:val="00D30E78"/>
    <w:rsid w:val="00D4475A"/>
    <w:rsid w:val="00D44A67"/>
    <w:rsid w:val="00D44B7D"/>
    <w:rsid w:val="00D60A14"/>
    <w:rsid w:val="00D7223F"/>
    <w:rsid w:val="00D75B81"/>
    <w:rsid w:val="00D8490C"/>
    <w:rsid w:val="00D86C69"/>
    <w:rsid w:val="00D87228"/>
    <w:rsid w:val="00D91504"/>
    <w:rsid w:val="00DA079B"/>
    <w:rsid w:val="00DB3304"/>
    <w:rsid w:val="00DC02E2"/>
    <w:rsid w:val="00DC47D6"/>
    <w:rsid w:val="00DC5017"/>
    <w:rsid w:val="00DE0182"/>
    <w:rsid w:val="00DE2AFA"/>
    <w:rsid w:val="00E03956"/>
    <w:rsid w:val="00E04053"/>
    <w:rsid w:val="00E1127B"/>
    <w:rsid w:val="00E20451"/>
    <w:rsid w:val="00E2063A"/>
    <w:rsid w:val="00E22297"/>
    <w:rsid w:val="00E268EC"/>
    <w:rsid w:val="00E3723F"/>
    <w:rsid w:val="00E402FA"/>
    <w:rsid w:val="00E4392B"/>
    <w:rsid w:val="00E44220"/>
    <w:rsid w:val="00E5136A"/>
    <w:rsid w:val="00E67B28"/>
    <w:rsid w:val="00E75E9F"/>
    <w:rsid w:val="00E827B4"/>
    <w:rsid w:val="00E90CD2"/>
    <w:rsid w:val="00E920ED"/>
    <w:rsid w:val="00E96B49"/>
    <w:rsid w:val="00EA76C5"/>
    <w:rsid w:val="00EB1C4F"/>
    <w:rsid w:val="00EB57E2"/>
    <w:rsid w:val="00EB68A6"/>
    <w:rsid w:val="00EB6E77"/>
    <w:rsid w:val="00EB7802"/>
    <w:rsid w:val="00EE24A0"/>
    <w:rsid w:val="00F20731"/>
    <w:rsid w:val="00F44ED4"/>
    <w:rsid w:val="00F565E3"/>
    <w:rsid w:val="00F56C85"/>
    <w:rsid w:val="00F62B23"/>
    <w:rsid w:val="00F6560E"/>
    <w:rsid w:val="00F6668D"/>
    <w:rsid w:val="00F73FBE"/>
    <w:rsid w:val="00F80438"/>
    <w:rsid w:val="00F839DF"/>
    <w:rsid w:val="00FC498A"/>
    <w:rsid w:val="00FC591E"/>
    <w:rsid w:val="00FC5EED"/>
    <w:rsid w:val="00FC6618"/>
    <w:rsid w:val="00FE20CE"/>
    <w:rsid w:val="00FE4032"/>
    <w:rsid w:val="00FF712F"/>
    <w:rsid w:val="00FF74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0837CE63"/>
  <w15:chartTrackingRefBased/>
  <w15:docId w15:val="{00875B65-C26B-4BD2-9E8C-0C1130FC7A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lang w:eastAsia="en-US"/>
    </w:rPr>
  </w:style>
  <w:style w:type="paragraph" w:styleId="Heading1">
    <w:name w:val="heading 1"/>
    <w:basedOn w:val="Normal"/>
    <w:next w:val="Normal"/>
    <w:qFormat/>
    <w:pPr>
      <w:keepNext/>
      <w:jc w:val="center"/>
      <w:outlineLvl w:val="0"/>
    </w:pPr>
    <w:rPr>
      <w:rFonts w:ascii="Arial" w:hAnsi="Arial"/>
      <w:sz w:val="24"/>
    </w:rPr>
  </w:style>
  <w:style w:type="paragraph" w:styleId="Heading2">
    <w:name w:val="heading 2"/>
    <w:basedOn w:val="Normal"/>
    <w:next w:val="Normal"/>
    <w:link w:val="Heading2Char"/>
    <w:qFormat/>
    <w:rsid w:val="00F6668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semiHidden/>
    <w:rsid w:val="007E211B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rsid w:val="00175A7C"/>
    <w:pPr>
      <w:ind w:right="5"/>
      <w:jc w:val="both"/>
    </w:pPr>
    <w:rPr>
      <w:rFonts w:ascii="Arial" w:hAnsi="Arial"/>
      <w:sz w:val="24"/>
    </w:rPr>
  </w:style>
  <w:style w:type="character" w:customStyle="1" w:styleId="Heading2Char">
    <w:name w:val="Heading 2 Char"/>
    <w:link w:val="Heading2"/>
    <w:rsid w:val="00BD0471"/>
    <w:rPr>
      <w:rFonts w:ascii="Arial" w:hAnsi="Arial" w:cs="Arial"/>
      <w:b/>
      <w:bCs/>
      <w:i/>
      <w:iCs/>
      <w:sz w:val="28"/>
      <w:szCs w:val="28"/>
      <w:lang w:eastAsia="en-US"/>
    </w:rPr>
  </w:style>
  <w:style w:type="character" w:customStyle="1" w:styleId="BodyTextChar">
    <w:name w:val="Body Text Char"/>
    <w:link w:val="BodyText"/>
    <w:rsid w:val="00BD0471"/>
    <w:rPr>
      <w:rFonts w:ascii="Arial" w:hAnsi="Arial"/>
      <w:sz w:val="24"/>
      <w:lang w:eastAsia="en-US"/>
    </w:rPr>
  </w:style>
  <w:style w:type="character" w:styleId="CommentReference">
    <w:name w:val="annotation reference"/>
    <w:basedOn w:val="DefaultParagraphFont"/>
    <w:rsid w:val="006E3F58"/>
    <w:rPr>
      <w:sz w:val="16"/>
      <w:szCs w:val="16"/>
    </w:rPr>
  </w:style>
  <w:style w:type="paragraph" w:styleId="CommentText">
    <w:name w:val="annotation text"/>
    <w:basedOn w:val="Normal"/>
    <w:link w:val="CommentTextChar"/>
    <w:rsid w:val="006E3F58"/>
  </w:style>
  <w:style w:type="character" w:customStyle="1" w:styleId="CommentTextChar">
    <w:name w:val="Comment Text Char"/>
    <w:basedOn w:val="DefaultParagraphFont"/>
    <w:link w:val="CommentText"/>
    <w:rsid w:val="006E3F58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6E3F58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6E3F58"/>
    <w:rPr>
      <w:b/>
      <w:bCs/>
      <w:lang w:eastAsia="en-US"/>
    </w:rPr>
  </w:style>
  <w:style w:type="character" w:styleId="Hyperlink">
    <w:name w:val="Hyperlink"/>
    <w:basedOn w:val="DefaultParagraphFont"/>
    <w:rsid w:val="00676891"/>
    <w:rPr>
      <w:color w:val="0563C1" w:themeColor="hyperlink"/>
      <w:u w:val="single"/>
    </w:rPr>
  </w:style>
  <w:style w:type="paragraph" w:styleId="Revision">
    <w:name w:val="Revision"/>
    <w:hidden/>
    <w:uiPriority w:val="99"/>
    <w:semiHidden/>
    <w:rsid w:val="007644E3"/>
    <w:rPr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0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79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reetworks@norfolk.gov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one.network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ed506cb-9144-46f6-b3dd-8463c1191abe">
      <Terms xmlns="http://schemas.microsoft.com/office/infopath/2007/PartnerControls"/>
    </lcf76f155ced4ddcb4097134ff3c332f>
    <TaxCatchAll xmlns="b8c804b5-8dc4-4bb8-b883-bc43668b2b3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BBEE5BB78FBE14B89C2F05D2F130F9B" ma:contentTypeVersion="11" ma:contentTypeDescription="Create a new document." ma:contentTypeScope="" ma:versionID="63b9e3b95f1c48afe5d12a80d9bb07bc">
  <xsd:schema xmlns:xsd="http://www.w3.org/2001/XMLSchema" xmlns:xs="http://www.w3.org/2001/XMLSchema" xmlns:p="http://schemas.microsoft.com/office/2006/metadata/properties" xmlns:ns2="ced506cb-9144-46f6-b3dd-8463c1191abe" xmlns:ns3="b8c804b5-8dc4-4bb8-b883-bc43668b2b3a" targetNamespace="http://schemas.microsoft.com/office/2006/metadata/properties" ma:root="true" ma:fieldsID="a2e3df4b357aca49c8becf4a68b2c1cc" ns2:_="" ns3:_="">
    <xsd:import namespace="ced506cb-9144-46f6-b3dd-8463c1191abe"/>
    <xsd:import namespace="b8c804b5-8dc4-4bb8-b883-bc43668b2b3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d506cb-9144-46f6-b3dd-8463c1191a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8f71bbcc-0e19-47a0-832f-6df17fefd21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c804b5-8dc4-4bb8-b883-bc43668b2b3a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e07b8a5b-7cef-4264-ae53-0c13f11ffd65}" ma:internalName="TaxCatchAll" ma:showField="CatchAllData" ma:web="b8c804b5-8dc4-4bb8-b883-bc43668b2b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F4294AA-8A36-4329-A3CF-D30AB9887347}">
  <ds:schemaRefs>
    <ds:schemaRef ds:uri="http://schemas.microsoft.com/office/2006/metadata/properties"/>
    <ds:schemaRef ds:uri="http://schemas.microsoft.com/office/infopath/2007/PartnerControls"/>
    <ds:schemaRef ds:uri="ced506cb-9144-46f6-b3dd-8463c1191abe"/>
    <ds:schemaRef ds:uri="b8c804b5-8dc4-4bb8-b883-bc43668b2b3a"/>
  </ds:schemaRefs>
</ds:datastoreItem>
</file>

<file path=customXml/itemProps2.xml><?xml version="1.0" encoding="utf-8"?>
<ds:datastoreItem xmlns:ds="http://schemas.openxmlformats.org/officeDocument/2006/customXml" ds:itemID="{961A080B-8A72-4AB5-A1DA-3C2BD9C55BB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ed506cb-9144-46f6-b3dd-8463c1191abe"/>
    <ds:schemaRef ds:uri="b8c804b5-8dc4-4bb8-b883-bc43668b2b3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6CD6D01-6EB5-4646-A911-D399F5CAE1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337</Words>
  <Characters>1921</Characters>
  <Application>Microsoft Office Word</Application>
  <DocSecurity>8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THE NORFOLK COUNTY COUNCIL</vt:lpstr>
    </vt:vector>
  </TitlesOfParts>
  <Company>NCC</Company>
  <LinksUpToDate>false</LinksUpToDate>
  <CharactersWithSpaces>2254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THE NORFOLK COUNTY COUNCIL</dc:title>
  <dc:subject/>
  <dc:creator>Law &amp; Admin</dc:creator>
  <cp:keywords/>
  <cp:lastModifiedBy>Olivia Crowe</cp:lastModifiedBy>
  <cp:revision>9</cp:revision>
  <cp:lastPrinted>2018-03-27T13:24:00Z</cp:lastPrinted>
  <dcterms:created xsi:type="dcterms:W3CDTF">2025-04-04T15:04:00Z</dcterms:created>
  <dcterms:modified xsi:type="dcterms:W3CDTF">2025-04-04T15:17:00Z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0x0101001BBEE5BB78FBE14B89C2F05D2F130F9B</vt:lpwstr>
  </property>
  <property fmtid="{D5CDD505-2E9C-101B-9397-08002B2CF9AE}" pid="3" name="MediaServiceImageTags">
    <vt:lpwstr/>
  </property>
</Properties>
</file>